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Sprawozdanie z działań Samorządu Uczniowskiego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I semestr roku szkolnego 2021/2022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 pierwszym półroczu roku szkolnego 2021/2022 Samorząd Uczniowski brał aktywny udział w życiu szkoły. Podczas swojej działalności skład Samorządu regularnie się </w:t>
      </w:r>
      <w:r w:rsidDel="00000000" w:rsidR="00000000" w:rsidRPr="00000000">
        <w:rPr>
          <w:rtl w:val="0"/>
        </w:rPr>
        <w:t xml:space="preserve">spotykał</w:t>
      </w:r>
      <w:r w:rsidDel="00000000" w:rsidR="00000000" w:rsidRPr="00000000">
        <w:rPr>
          <w:rtl w:val="0"/>
        </w:rPr>
        <w:t xml:space="preserve"> i utrzymywał stały kontakt z trójkami klasowymi. Działalność Samorządu nie była ograniczona tylko do działań bezpośrednich, ale była również rozszerzona do wspomagania innych inicjatyw, na przykład: pomoc w przeprowadzeniu zbiórki świątecznej “Święty Mikołaj inaczej…”, drobne zaangażowanie w proces powstawania filmików promocyjnych szkoły. Z kolei do akcji bezpośrednio organizowanych przez Samorząd Uczniowski należą: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dzień piżamy, oraz połączona z tym dniem przerwa taneczna;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zbiórka zniczy z okazji Dnia Wszystkich Świętych;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ustalenie projektu i wciąż trwająca realizacja zamówienia na gadżety szkolne;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wznowienie współpracy z ośrodkiem szkoleniowym LUZ (zniżka dla uczniów);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zorganizowanie świątecznego kiermaszu wypieków;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przystrojenie szkoły z okazji Świąt Bożego Narodzenia;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Przewodniczący Samorządu Uczniowskiego </w:t>
        <w:br w:type="textWrapping"/>
        <w:t xml:space="preserve">Jakub Tylutki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